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C6C0" w14:textId="77777777" w:rsidR="005019BA" w:rsidRPr="005019BA" w:rsidRDefault="005019BA" w:rsidP="005019BA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5019B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История успеха: производство профильных труб и металлочерепицы в Приморье</w:t>
      </w:r>
    </w:p>
    <w:p w14:paraId="7B074706" w14:textId="77777777" w:rsidR="005019BA" w:rsidRPr="005019BA" w:rsidRDefault="005019BA" w:rsidP="005019B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D9659" wp14:editId="15AB9B1C">
            <wp:extent cx="2419350" cy="1354836"/>
            <wp:effectExtent l="0" t="0" r="0" b="0"/>
            <wp:docPr id="3" name="Рисунок 3" descr="История успеха: производство профильных труб  и металлочерепицы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рия успеха: производство профильных труб  и металлочерепицы в Примор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95" cy="13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AE75" w14:textId="77777777" w:rsidR="005019BA" w:rsidRPr="005019BA" w:rsidRDefault="005019BA" w:rsidP="005019B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sz w:val="24"/>
          <w:szCs w:val="24"/>
          <w:lang w:eastAsia="ru-RU"/>
        </w:rPr>
        <w:t>Завод комплексных металлических решений (ЗКМР) работает в Артёме с 2015-го года. Предприятие пользуется преференциями режима Свободный порт Владивосток, а также другими мерами государственной поддержки бизнеса, действующими в Приморье. Проект находится на сопровождении Инвестиционного Агентства Приморского края.</w:t>
      </w:r>
    </w:p>
    <w:p w14:paraId="6FFDB351" w14:textId="77777777" w:rsidR="005019BA" w:rsidRPr="005019BA" w:rsidRDefault="005019BA" w:rsidP="005019B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sz w:val="24"/>
          <w:szCs w:val="24"/>
          <w:lang w:eastAsia="ru-RU"/>
        </w:rPr>
        <w:t xml:space="preserve">На предприятии производят сертифицированные подсистемы для навесных вентилируемых фасадов, </w:t>
      </w:r>
      <w:proofErr w:type="spellStart"/>
      <w:r w:rsidRPr="005019BA">
        <w:rPr>
          <w:rFonts w:eastAsia="Times New Roman" w:cs="Times New Roman"/>
          <w:sz w:val="24"/>
          <w:szCs w:val="24"/>
          <w:lang w:eastAsia="ru-RU"/>
        </w:rPr>
        <w:t>доборные</w:t>
      </w:r>
      <w:proofErr w:type="spellEnd"/>
      <w:r w:rsidRPr="005019BA">
        <w:rPr>
          <w:rFonts w:eastAsia="Times New Roman" w:cs="Times New Roman"/>
          <w:sz w:val="24"/>
          <w:szCs w:val="24"/>
          <w:lang w:eastAsia="ru-RU"/>
        </w:rPr>
        <w:t xml:space="preserve"> элементы для кровли и фасада. Сырьём для производства служит листовая сталь российского производства, имеющая защитное </w:t>
      </w:r>
      <w:proofErr w:type="spellStart"/>
      <w:r w:rsidRPr="005019BA">
        <w:rPr>
          <w:rFonts w:eastAsia="Times New Roman" w:cs="Times New Roman"/>
          <w:sz w:val="24"/>
          <w:szCs w:val="24"/>
          <w:lang w:eastAsia="ru-RU"/>
        </w:rPr>
        <w:t>алюмоцинковое</w:t>
      </w:r>
      <w:proofErr w:type="spellEnd"/>
      <w:r w:rsidRPr="005019BA">
        <w:rPr>
          <w:rFonts w:eastAsia="Times New Roman" w:cs="Times New Roman"/>
          <w:sz w:val="24"/>
          <w:szCs w:val="24"/>
          <w:lang w:eastAsia="ru-RU"/>
        </w:rPr>
        <w:t xml:space="preserve"> покрытие, либо цинковое окрашенное покрытие.</w:t>
      </w:r>
    </w:p>
    <w:p w14:paraId="72D50B15" w14:textId="77777777" w:rsidR="005019BA" w:rsidRPr="005019BA" w:rsidRDefault="005019BA" w:rsidP="005019B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sz w:val="24"/>
          <w:szCs w:val="24"/>
          <w:lang w:eastAsia="ru-RU"/>
        </w:rPr>
        <w:t>Использование защитного покрытия, выполненного по передовым технологиям, позволяет повысить устойчивость изделий к неблагоприятным внешним факторам, увеличивая срок службы в шесть раз по сравнению с традиционным цинковым покрытием, что для суровых климатических условий дальневосточного региона является важным конкурентным преимуществом.</w:t>
      </w:r>
    </w:p>
    <w:p w14:paraId="72170AC1" w14:textId="77777777" w:rsidR="005019BA" w:rsidRPr="005019BA" w:rsidRDefault="005019BA" w:rsidP="005019B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sz w:val="24"/>
          <w:szCs w:val="24"/>
          <w:lang w:eastAsia="ru-RU"/>
        </w:rPr>
        <w:t>В развитие ЗКМР вложено более 100 млн. рублей, работу на новом предприятии получили 23 жителя края. За 2020-й год на предприятии произвели более 1 125 тонн продукции.</w:t>
      </w:r>
    </w:p>
    <w:p w14:paraId="79047E21" w14:textId="77777777" w:rsidR="005019BA" w:rsidRPr="005019BA" w:rsidRDefault="005019BA" w:rsidP="005019B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sz w:val="24"/>
          <w:szCs w:val="24"/>
          <w:lang w:eastAsia="ru-RU"/>
        </w:rPr>
        <w:t>«Завод уникален тем, что все линии разработаны самостоятельно, и 90% из них не имеют аналогов. Собственный конструкторский цех разрабатывает перспективные инновационные продукты. В ближайшем будущем планируем вывести на рынок еще несколько уникальных решений», — отметил директор ООО «ЗКМР» Олег Коренев.</w:t>
      </w:r>
    </w:p>
    <w:p w14:paraId="3C67A71C" w14:textId="77777777" w:rsidR="005019BA" w:rsidRPr="005019BA" w:rsidRDefault="005019BA" w:rsidP="005019B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sz w:val="24"/>
          <w:szCs w:val="24"/>
          <w:lang w:eastAsia="ru-RU"/>
        </w:rPr>
        <w:t>В 2019 году на предприятии запустили самый сложный и объёмный по сравнению с другими проект — конструктор заборов «Марсель». Это производство комплекса профилированных труб, профилей и различных элементов крепления для самостоятельной сборки. </w:t>
      </w:r>
    </w:p>
    <w:p w14:paraId="6F829F08" w14:textId="77777777" w:rsidR="005019BA" w:rsidRPr="005019BA" w:rsidRDefault="005019BA" w:rsidP="005019B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sz w:val="24"/>
          <w:szCs w:val="24"/>
          <w:lang w:eastAsia="ru-RU"/>
        </w:rPr>
        <w:t xml:space="preserve">«Его главные преимущества заключены в том, что весь металл оцинкован, изделия окрашены заводским способом, монтаж быстрее в два раза и возможен в любых погодных условиях, соединения не требуют сварки, множество вариантов дизайнерских решений, все комплектующие всегда на складе, подходит под материалы наполнения, существующие на рынке – профнастил, </w:t>
      </w:r>
      <w:proofErr w:type="spellStart"/>
      <w:r w:rsidRPr="005019BA">
        <w:rPr>
          <w:rFonts w:eastAsia="Times New Roman" w:cs="Times New Roman"/>
          <w:sz w:val="24"/>
          <w:szCs w:val="24"/>
          <w:lang w:eastAsia="ru-RU"/>
        </w:rPr>
        <w:t>евроштакет</w:t>
      </w:r>
      <w:proofErr w:type="spellEnd"/>
      <w:r w:rsidRPr="005019BA">
        <w:rPr>
          <w:rFonts w:eastAsia="Times New Roman" w:cs="Times New Roman"/>
          <w:sz w:val="24"/>
          <w:szCs w:val="24"/>
          <w:lang w:eastAsia="ru-RU"/>
        </w:rPr>
        <w:t>, сетку и т.д.», — отметил Олег Коренев.</w:t>
      </w:r>
    </w:p>
    <w:p w14:paraId="011BE926" w14:textId="77777777" w:rsidR="005019BA" w:rsidRPr="005019BA" w:rsidRDefault="005019BA" w:rsidP="005019B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sz w:val="24"/>
          <w:szCs w:val="24"/>
          <w:lang w:eastAsia="ru-RU"/>
        </w:rPr>
        <w:t>Помимо налоговых льгот резидента Свободный порт Владивосток, ЗКМР получил комплексную поддержку краевого центра «Мой бизнес». В центре поддержки экспорта инвестору помогли выйти на зарубежный рынок, а в центре инжиниринга — разработать технологические карты для переработки оцинкованной стали и оформить технологическую документацию.</w:t>
      </w:r>
    </w:p>
    <w:p w14:paraId="26CC185E" w14:textId="77777777" w:rsidR="005019BA" w:rsidRPr="005019BA" w:rsidRDefault="005019BA" w:rsidP="005019B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9BA">
        <w:rPr>
          <w:rFonts w:eastAsia="Times New Roman" w:cs="Times New Roman"/>
          <w:sz w:val="24"/>
          <w:szCs w:val="24"/>
          <w:lang w:eastAsia="ru-RU"/>
        </w:rPr>
        <w:t>В Инвестиционном Агентстве Приморского края инвестору помогают в ускоренном формате решить административные вопросы, а также оказывают поддержку в продвижении проекта.</w:t>
      </w:r>
    </w:p>
    <w:p w14:paraId="23F5892B" w14:textId="5AF618BE" w:rsidR="00F12C76" w:rsidRDefault="005019BA" w:rsidP="006C0B77">
      <w:pPr>
        <w:spacing w:after="0"/>
        <w:ind w:firstLine="709"/>
        <w:jc w:val="both"/>
      </w:pPr>
      <w:r w:rsidRPr="005019BA">
        <w:rPr>
          <w:rFonts w:eastAsia="Times New Roman" w:cs="Times New Roman"/>
          <w:sz w:val="24"/>
          <w:szCs w:val="24"/>
          <w:lang w:eastAsia="ru-RU"/>
        </w:rPr>
        <w:t> 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B73A9"/>
    <w:multiLevelType w:val="multilevel"/>
    <w:tmpl w:val="D4C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BA"/>
    <w:rsid w:val="005019B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124C"/>
  <w15:chartTrackingRefBased/>
  <w15:docId w15:val="{BB929BC0-5394-4D73-8F30-684AA435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8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84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2021-04-20T02:58:00Z</dcterms:created>
  <dcterms:modified xsi:type="dcterms:W3CDTF">2021-04-20T02:59:00Z</dcterms:modified>
</cp:coreProperties>
</file>